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EE1" w:rsidRDefault="00476EE1" w:rsidP="005803CF">
      <w:pPr>
        <w:spacing w:after="0"/>
      </w:pPr>
    </w:p>
    <w:p w:rsidR="00476EE1" w:rsidRDefault="00476EE1" w:rsidP="005803CF">
      <w:pPr>
        <w:spacing w:after="0"/>
      </w:pPr>
    </w:p>
    <w:p w:rsidR="00476EE1" w:rsidRDefault="00476EE1" w:rsidP="005803CF">
      <w:pPr>
        <w:spacing w:after="0"/>
      </w:pPr>
    </w:p>
    <w:p w:rsidR="00476EE1" w:rsidRDefault="00476EE1" w:rsidP="005803CF">
      <w:pPr>
        <w:spacing w:after="0"/>
      </w:pPr>
    </w:p>
    <w:p w:rsidR="00476EE1" w:rsidRDefault="00476EE1" w:rsidP="005803CF">
      <w:pPr>
        <w:spacing w:after="0"/>
      </w:pPr>
    </w:p>
    <w:p w:rsidR="00476EE1" w:rsidRDefault="00476EE1" w:rsidP="005803CF">
      <w:pPr>
        <w:spacing w:after="0"/>
        <w:jc w:val="center"/>
      </w:pPr>
      <w:r>
        <w:t>The Western Frontier as Portrayed by Frederick Turner</w:t>
      </w:r>
    </w:p>
    <w:p w:rsidR="00476EE1" w:rsidRDefault="00476EE1" w:rsidP="005803CF">
      <w:pPr>
        <w:spacing w:after="0"/>
        <w:jc w:val="center"/>
      </w:pPr>
      <w:r>
        <w:t>Name of Student</w:t>
      </w:r>
    </w:p>
    <w:p w:rsidR="00476EE1" w:rsidRDefault="00476EE1" w:rsidP="005803CF">
      <w:pPr>
        <w:spacing w:after="0"/>
        <w:jc w:val="center"/>
      </w:pPr>
      <w:r>
        <w:t>Name of Institution</w:t>
      </w:r>
    </w:p>
    <w:p w:rsidR="00476EE1" w:rsidRDefault="00476EE1" w:rsidP="005803CF">
      <w:pPr>
        <w:spacing w:after="0"/>
        <w:jc w:val="center"/>
      </w:pPr>
      <w:r>
        <w:t>Date</w:t>
      </w:r>
      <w:r>
        <w:br w:type="page"/>
      </w:r>
    </w:p>
    <w:p w:rsidR="005803CF" w:rsidRDefault="005803CF" w:rsidP="005803CF">
      <w:pPr>
        <w:spacing w:after="0"/>
        <w:jc w:val="center"/>
      </w:pPr>
      <w:r>
        <w:lastRenderedPageBreak/>
        <w:t>The Western Frontier as Portrayed by Frederick Turner</w:t>
      </w:r>
    </w:p>
    <w:p w:rsidR="001A7948" w:rsidRDefault="007C1BE0" w:rsidP="005803CF">
      <w:pPr>
        <w:spacing w:after="0"/>
        <w:ind w:firstLine="720"/>
      </w:pPr>
      <w:r>
        <w:t>Frederick Jackson Turner was an American historian famously known for his frontier thesis which was a representation of the American past. The frontier thesis</w:t>
      </w:r>
      <w:r w:rsidR="00403460">
        <w:t xml:space="preserve"> </w:t>
      </w:r>
      <w:r>
        <w:t>acclaimed that America was a distinct nation</w:t>
      </w:r>
      <w:r w:rsidR="00E471EF">
        <w:t xml:space="preserve">. Their </w:t>
      </w:r>
      <w:r>
        <w:t>exceptionalism was based on the long history of the American venturing westwards towards unclaimed land to reclaim it</w:t>
      </w:r>
      <w:r w:rsidR="00C52577">
        <w:t xml:space="preserve"> </w:t>
      </w:r>
      <w:sdt>
        <w:sdtPr>
          <w:id w:val="-325131825"/>
          <w:citation/>
        </w:sdtPr>
        <w:sdtEndPr/>
        <w:sdtContent>
          <w:r w:rsidR="00C52577">
            <w:fldChar w:fldCharType="begin"/>
          </w:r>
          <w:r w:rsidR="00C52577">
            <w:instrText xml:space="preserve"> CITATION Wro13 \l 1033 </w:instrText>
          </w:r>
          <w:r w:rsidR="00C52577">
            <w:fldChar w:fldCharType="separate"/>
          </w:r>
          <w:r w:rsidR="00C52577">
            <w:rPr>
              <w:noProof/>
            </w:rPr>
            <w:t>(Wrobel, 2013)</w:t>
          </w:r>
          <w:r w:rsidR="00C52577">
            <w:fldChar w:fldCharType="end"/>
          </w:r>
        </w:sdtContent>
      </w:sdt>
      <w:r>
        <w:t xml:space="preserve">. </w:t>
      </w:r>
      <w:r w:rsidR="001A7948">
        <w:t>Westward expansion presented the chance for the citizens of the republic to own lands. The lands owned created a system of independent and virtuous which signified the survival of the republic. For sustainability reasons, expansion was critical in providing sustenance for the population and more lands presented the chance for growth of the republic. The expansion also provided a chance to furnish the simplicity of the primitive cultures inhabiting the lands before with the American character.</w:t>
      </w:r>
      <w:r w:rsidR="00192333">
        <w:t xml:space="preserve"> The western frontier was seen as a movement to </w:t>
      </w:r>
      <w:r w:rsidR="00E471EF">
        <w:t>ownership</w:t>
      </w:r>
      <w:r w:rsidR="00192333">
        <w:t xml:space="preserve"> of land which was considered free. The frontier was significant for adopting new cultures or civilian</w:t>
      </w:r>
      <w:r w:rsidR="00403460">
        <w:t xml:space="preserve">s </w:t>
      </w:r>
      <w:r w:rsidR="00192333">
        <w:t xml:space="preserve">run the risk of perishing. The old cultures of Europe could not apply and hence they had to leave behind their culture and lifestyles and form new ones as a measure to ensure survival. </w:t>
      </w:r>
    </w:p>
    <w:p w:rsidR="00192333" w:rsidRDefault="009B556F" w:rsidP="005803CF">
      <w:pPr>
        <w:spacing w:after="0"/>
        <w:ind w:firstLine="720"/>
      </w:pPr>
      <w:r>
        <w:t>The explorers saw themselves as unique and evolved granted by the fact that they evolved by expl</w:t>
      </w:r>
      <w:r w:rsidR="00403460">
        <w:t>oring new lands and established</w:t>
      </w:r>
      <w:r>
        <w:t xml:space="preserve"> dominion. The dominion they established also gave rise to new cultures and lifestyles and so they so themselves different from the people from where they came. The natives of the land were seen as primitive and thus unworthy of the land. The explorers also utilized labor from slaves who were mostly from African origins. They were the lowest in the racial classes. </w:t>
      </w:r>
      <w:r w:rsidR="00476EE1">
        <w:t xml:space="preserve">The Chinese were viewed as workers granted the duty of working in the railway lines. </w:t>
      </w:r>
      <w:r w:rsidR="00AA0EE9">
        <w:t xml:space="preserve">The travelers to the west adopted </w:t>
      </w:r>
      <w:r w:rsidR="00E471EF">
        <w:t xml:space="preserve">the </w:t>
      </w:r>
      <w:r w:rsidR="00AA0EE9">
        <w:t xml:space="preserve">use of steam engines in their water vessels for transportation into the west. They ventured further westward by application of horse and carriages. They invented the railway line which also served as a transportation channel in their exploration of the west. Their key reason for expanding westward was to enlarge their dominion in these western lands which were considered free and inanimate. The expansion facilitated the growth of societal classes which further facilitated the growth of a new state. The state motivated expansion which facilitated more exploration. The motivation behind the expansion was </w:t>
      </w:r>
      <w:r w:rsidR="00E471EF">
        <w:t xml:space="preserve">an </w:t>
      </w:r>
      <w:r w:rsidR="00AA0EE9">
        <w:t>exploration of the free lands with the aim of owning it.</w:t>
      </w:r>
    </w:p>
    <w:p w:rsidR="00192333" w:rsidRDefault="00AA0EE9" w:rsidP="005803CF">
      <w:pPr>
        <w:spacing w:after="0"/>
        <w:ind w:firstLine="720"/>
      </w:pPr>
      <w:r>
        <w:t>The development of the railroads facilitated expansion and was critical in t</w:t>
      </w:r>
      <w:r w:rsidR="00E471EF">
        <w:t>he t</w:t>
      </w:r>
      <w:r>
        <w:t xml:space="preserve">ransportation of the Army to fight off the primitive Indians. Technology also enabled the settler to explore farming in the free land and also in their mineral explorations and extractions. Technology also facilitated the dwellers in these new lands to develop homes, schools, working places </w:t>
      </w:r>
      <w:r w:rsidR="00C35E50">
        <w:t xml:space="preserve">so that their surrounding could exhibit the picture of </w:t>
      </w:r>
      <w:r w:rsidR="00E471EF">
        <w:t xml:space="preserve">a </w:t>
      </w:r>
      <w:r w:rsidR="00C35E50">
        <w:t xml:space="preserve">civilization in the reclaimed inhabited land. This notion of civilization coupled with emigrants with capital and a vision for </w:t>
      </w:r>
      <w:r w:rsidR="00E471EF">
        <w:t xml:space="preserve">an </w:t>
      </w:r>
      <w:r w:rsidR="00C35E50">
        <w:t>enterprise, and technological knowledge facilitated the growth from small towns and villages into cities, factories</w:t>
      </w:r>
      <w:r w:rsidR="00E471EF">
        <w:t>,</w:t>
      </w:r>
      <w:r w:rsidR="00C35E50">
        <w:t xml:space="preserve"> and towns</w:t>
      </w:r>
      <w:r w:rsidR="00C52577">
        <w:t xml:space="preserve"> </w:t>
      </w:r>
      <w:sdt>
        <w:sdtPr>
          <w:id w:val="-443610868"/>
          <w:citation/>
        </w:sdtPr>
        <w:sdtEndPr/>
        <w:sdtContent>
          <w:r w:rsidR="00C52577">
            <w:fldChar w:fldCharType="begin"/>
          </w:r>
          <w:r w:rsidR="00C52577">
            <w:instrText xml:space="preserve"> CITATION Bur17 \l 1033 </w:instrText>
          </w:r>
          <w:r w:rsidR="00C52577">
            <w:fldChar w:fldCharType="separate"/>
          </w:r>
          <w:r w:rsidR="00C52577">
            <w:rPr>
              <w:noProof/>
            </w:rPr>
            <w:t>(Burns, 2017)</w:t>
          </w:r>
          <w:r w:rsidR="00C52577">
            <w:fldChar w:fldCharType="end"/>
          </w:r>
        </w:sdtContent>
      </w:sdt>
      <w:r w:rsidR="009B556F">
        <w:t xml:space="preserve">. The west was assumed to be occupied by primitive people who could not govern themselves. The land in the west was considered free </w:t>
      </w:r>
      <w:r w:rsidR="00403460">
        <w:t>thus presented</w:t>
      </w:r>
      <w:r w:rsidR="009B556F">
        <w:t xml:space="preserve"> a chance for </w:t>
      </w:r>
      <w:r w:rsidR="00E471EF">
        <w:t>exploration</w:t>
      </w:r>
      <w:r w:rsidR="00C52577">
        <w:t xml:space="preserve"> and </w:t>
      </w:r>
      <w:r w:rsidR="009B556F">
        <w:t>was theirs to own and invest in as they chose.</w:t>
      </w:r>
    </w:p>
    <w:p w:rsidR="00403460" w:rsidRDefault="00476EE1" w:rsidP="005803CF">
      <w:pPr>
        <w:spacing w:after="0"/>
        <w:ind w:firstLine="720"/>
      </w:pPr>
      <w:r>
        <w:t>The F</w:t>
      </w:r>
      <w:r w:rsidR="00E471EF">
        <w:t>rontier Thesis as developed by T</w:t>
      </w:r>
      <w:r>
        <w:t xml:space="preserve">urner traced the primitive conditions experienced by the explorers, trappers, and traders through their agricultural maturity to the complex development of cities and factories. </w:t>
      </w:r>
      <w:r w:rsidR="00C52577">
        <w:t>European explorers</w:t>
      </w:r>
      <w:r>
        <w:t xml:space="preserve"> are</w:t>
      </w:r>
      <w:r w:rsidR="00E471EF">
        <w:t xml:space="preserve"> coined as the origins of</w:t>
      </w:r>
      <w:r>
        <w:t xml:space="preserve"> American </w:t>
      </w:r>
      <w:r w:rsidR="00E471EF">
        <w:t xml:space="preserve">history. The facts are </w:t>
      </w:r>
      <w:r>
        <w:t xml:space="preserve">the transition from their European lifestyles, the diversity of the races in the new lands, the establishment of new </w:t>
      </w:r>
      <w:r w:rsidR="00E471EF">
        <w:t>bo</w:t>
      </w:r>
      <w:r>
        <w:t xml:space="preserve">rders and new lifestyles, and the incorporation of </w:t>
      </w:r>
      <w:r w:rsidR="00E471EF">
        <w:t xml:space="preserve">new knowledge from experience and </w:t>
      </w:r>
      <w:r>
        <w:t>diverse cultures are the hallmarks of American history</w:t>
      </w:r>
      <w:r w:rsidR="00C52577">
        <w:t xml:space="preserve"> </w:t>
      </w:r>
      <w:sdt>
        <w:sdtPr>
          <w:id w:val="653031538"/>
          <w:citation/>
        </w:sdtPr>
        <w:sdtEndPr/>
        <w:sdtContent>
          <w:r w:rsidR="00C52577">
            <w:fldChar w:fldCharType="begin"/>
          </w:r>
          <w:r w:rsidR="00C52577">
            <w:instrText xml:space="preserve"> CITATION Baz17 \l 1033 </w:instrText>
          </w:r>
          <w:r w:rsidR="00C52577">
            <w:fldChar w:fldCharType="separate"/>
          </w:r>
          <w:r w:rsidR="00C52577">
            <w:rPr>
              <w:noProof/>
            </w:rPr>
            <w:t>(Bazzi, Fiszbein, &amp; Gebresilasse, 2017)</w:t>
          </w:r>
          <w:r w:rsidR="00C52577">
            <w:fldChar w:fldCharType="end"/>
          </w:r>
        </w:sdtContent>
      </w:sdt>
      <w:r>
        <w:t>.</w:t>
      </w:r>
    </w:p>
    <w:p w:rsidR="00403460" w:rsidRDefault="00403460" w:rsidP="005803CF">
      <w:pPr>
        <w:spacing w:after="0"/>
      </w:pPr>
      <w:r>
        <w:br w:type="page"/>
      </w:r>
    </w:p>
    <w:sdt>
      <w:sdtPr>
        <w:rPr>
          <w:rFonts w:ascii="Times New Roman" w:eastAsiaTheme="minorHAnsi" w:hAnsi="Times New Roman" w:cstheme="minorBidi"/>
          <w:b w:val="0"/>
          <w:bCs w:val="0"/>
          <w:color w:val="auto"/>
          <w:sz w:val="24"/>
          <w:szCs w:val="22"/>
          <w:lang w:eastAsia="en-US"/>
        </w:rPr>
        <w:id w:val="-1266158593"/>
        <w:docPartObj>
          <w:docPartGallery w:val="Bibliographies"/>
          <w:docPartUnique/>
        </w:docPartObj>
      </w:sdtPr>
      <w:sdtEndPr/>
      <w:sdtContent>
        <w:p w:rsidR="00C52577" w:rsidRPr="00C52577" w:rsidRDefault="00C52577" w:rsidP="005803CF">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C52577" w:rsidRDefault="00C52577" w:rsidP="005803CF">
              <w:pPr>
                <w:pStyle w:val="Bibliography"/>
                <w:spacing w:after="0"/>
                <w:ind w:hanging="720"/>
                <w:rPr>
                  <w:noProof/>
                </w:rPr>
              </w:pPr>
              <w:r>
                <w:fldChar w:fldCharType="begin"/>
              </w:r>
              <w:r>
                <w:instrText xml:space="preserve"> BIBLIOGRAPHY </w:instrText>
              </w:r>
              <w:r>
                <w:fldChar w:fldCharType="separate"/>
              </w:r>
              <w:r>
                <w:rPr>
                  <w:noProof/>
                </w:rPr>
                <w:t xml:space="preserve">Bazzi, S., Fiszbein, M., &amp; Gebresilasse, M. (2017). Frontier Culture: The Roots and Persistence of" Rugged Individualism" in the United States . </w:t>
              </w:r>
              <w:r>
                <w:rPr>
                  <w:i/>
                  <w:iCs/>
                  <w:noProof/>
                </w:rPr>
                <w:t>National Bureau of Economic Research.</w:t>
              </w:r>
              <w:r>
                <w:rPr>
                  <w:noProof/>
                </w:rPr>
                <w:t xml:space="preserve"> </w:t>
              </w:r>
            </w:p>
            <w:p w:rsidR="00C52577" w:rsidRDefault="00C52577" w:rsidP="005803CF">
              <w:pPr>
                <w:pStyle w:val="Bibliography"/>
                <w:spacing w:after="0"/>
                <w:ind w:hanging="720"/>
                <w:rPr>
                  <w:noProof/>
                </w:rPr>
              </w:pPr>
              <w:r>
                <w:rPr>
                  <w:noProof/>
                </w:rPr>
                <w:t xml:space="preserve">Burns, R. I. (2017). </w:t>
              </w:r>
              <w:r>
                <w:rPr>
                  <w:i/>
                  <w:iCs/>
                  <w:noProof/>
                </w:rPr>
                <w:t>The significance of the frontier in the Middle Ages. In The Medieval Frontiers of Latin Christendom.</w:t>
              </w:r>
              <w:r>
                <w:rPr>
                  <w:noProof/>
                </w:rPr>
                <w:t xml:space="preserve"> Abongdon-on-Thames: Routledge.</w:t>
              </w:r>
            </w:p>
            <w:p w:rsidR="00C52577" w:rsidRDefault="00C52577" w:rsidP="005803CF">
              <w:pPr>
                <w:pStyle w:val="Bibliography"/>
                <w:spacing w:after="0"/>
                <w:ind w:hanging="720"/>
                <w:rPr>
                  <w:noProof/>
                </w:rPr>
              </w:pPr>
              <w:r>
                <w:rPr>
                  <w:noProof/>
                </w:rPr>
                <w:t xml:space="preserve">Wrobel, D. M. (2013). </w:t>
              </w:r>
              <w:r>
                <w:rPr>
                  <w:i/>
                  <w:iCs/>
                  <w:noProof/>
                </w:rPr>
                <w:t>Global West, American Frontier: Travel, Empire, and Exceptionalism from Manifest Destiny to the Great Depression.</w:t>
              </w:r>
              <w:r>
                <w:rPr>
                  <w:noProof/>
                </w:rPr>
                <w:t xml:space="preserve"> Albuquerque: University of New Mexico Press.</w:t>
              </w:r>
            </w:p>
            <w:p w:rsidR="00C52577" w:rsidRDefault="00C52577" w:rsidP="005803CF">
              <w:pPr>
                <w:spacing w:after="0"/>
              </w:pPr>
              <w:r>
                <w:rPr>
                  <w:b/>
                  <w:bCs/>
                  <w:noProof/>
                </w:rPr>
                <w:fldChar w:fldCharType="end"/>
              </w:r>
            </w:p>
          </w:sdtContent>
        </w:sdt>
      </w:sdtContent>
    </w:sdt>
    <w:p w:rsidR="00192333" w:rsidRDefault="00192333" w:rsidP="005803CF">
      <w:pPr>
        <w:spacing w:after="0"/>
        <w:ind w:firstLine="720"/>
      </w:pPr>
      <w:bookmarkStart w:id="0" w:name="_GoBack"/>
      <w:bookmarkEnd w:id="0"/>
    </w:p>
    <w:sectPr w:rsidR="00192333" w:rsidSect="00476E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0CB" w:rsidRDefault="009840CB" w:rsidP="00476EE1">
      <w:pPr>
        <w:spacing w:after="0" w:line="240" w:lineRule="auto"/>
      </w:pPr>
      <w:r>
        <w:separator/>
      </w:r>
    </w:p>
  </w:endnote>
  <w:endnote w:type="continuationSeparator" w:id="0">
    <w:p w:rsidR="009840CB" w:rsidRDefault="009840CB" w:rsidP="00476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0CB" w:rsidRDefault="009840CB" w:rsidP="00476EE1">
      <w:pPr>
        <w:spacing w:after="0" w:line="240" w:lineRule="auto"/>
      </w:pPr>
      <w:r>
        <w:separator/>
      </w:r>
    </w:p>
  </w:footnote>
  <w:footnote w:type="continuationSeparator" w:id="0">
    <w:p w:rsidR="009840CB" w:rsidRDefault="009840CB" w:rsidP="00476E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EE1" w:rsidRDefault="00476EE1">
    <w:pPr>
      <w:pStyle w:val="Header"/>
      <w:jc w:val="right"/>
    </w:pPr>
    <w:r>
      <w:t>WESTERN FRONTIER</w:t>
    </w:r>
    <w:r>
      <w:tab/>
    </w:r>
    <w:r>
      <w:tab/>
    </w:r>
    <w:sdt>
      <w:sdtPr>
        <w:id w:val="2123134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03CF">
          <w:rPr>
            <w:noProof/>
          </w:rPr>
          <w:t>4</w:t>
        </w:r>
        <w:r>
          <w:rPr>
            <w:noProof/>
          </w:rPr>
          <w:fldChar w:fldCharType="end"/>
        </w:r>
      </w:sdtContent>
    </w:sdt>
  </w:p>
  <w:p w:rsidR="00476EE1" w:rsidRDefault="00476E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EE1" w:rsidRDefault="00476EE1">
    <w:pPr>
      <w:pStyle w:val="Header"/>
      <w:jc w:val="right"/>
    </w:pPr>
    <w:r>
      <w:t xml:space="preserve">Running Head: WESTERN FRONTIER </w:t>
    </w:r>
    <w:r>
      <w:tab/>
    </w:r>
    <w:r>
      <w:tab/>
    </w:r>
    <w:sdt>
      <w:sdtPr>
        <w:id w:val="5128778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40CB">
          <w:rPr>
            <w:noProof/>
          </w:rPr>
          <w:t>1</w:t>
        </w:r>
        <w:r>
          <w:rPr>
            <w:noProof/>
          </w:rPr>
          <w:fldChar w:fldCharType="end"/>
        </w:r>
      </w:sdtContent>
    </w:sdt>
  </w:p>
  <w:p w:rsidR="00476EE1" w:rsidRDefault="00476E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E3E"/>
    <w:rsid w:val="00192333"/>
    <w:rsid w:val="001A7948"/>
    <w:rsid w:val="00305CC0"/>
    <w:rsid w:val="00403460"/>
    <w:rsid w:val="00417971"/>
    <w:rsid w:val="00476EE1"/>
    <w:rsid w:val="00484D48"/>
    <w:rsid w:val="005803CF"/>
    <w:rsid w:val="007C1BE0"/>
    <w:rsid w:val="009840CB"/>
    <w:rsid w:val="009B556F"/>
    <w:rsid w:val="009E4C23"/>
    <w:rsid w:val="009F2334"/>
    <w:rsid w:val="00AA0EE9"/>
    <w:rsid w:val="00C35E50"/>
    <w:rsid w:val="00C52577"/>
    <w:rsid w:val="00E471EF"/>
    <w:rsid w:val="00E66A46"/>
    <w:rsid w:val="00F54E3E"/>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C2A3D6-C700-4A1D-A83B-7E052204F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5257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E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EE1"/>
  </w:style>
  <w:style w:type="paragraph" w:styleId="Footer">
    <w:name w:val="footer"/>
    <w:basedOn w:val="Normal"/>
    <w:link w:val="FooterChar"/>
    <w:uiPriority w:val="99"/>
    <w:unhideWhenUsed/>
    <w:rsid w:val="00476E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EE1"/>
  </w:style>
  <w:style w:type="paragraph" w:styleId="BalloonText">
    <w:name w:val="Balloon Text"/>
    <w:basedOn w:val="Normal"/>
    <w:link w:val="BalloonTextChar"/>
    <w:uiPriority w:val="99"/>
    <w:semiHidden/>
    <w:unhideWhenUsed/>
    <w:rsid w:val="00C52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577"/>
    <w:rPr>
      <w:rFonts w:ascii="Tahoma" w:hAnsi="Tahoma" w:cs="Tahoma"/>
      <w:sz w:val="16"/>
      <w:szCs w:val="16"/>
    </w:rPr>
  </w:style>
  <w:style w:type="character" w:customStyle="1" w:styleId="Heading1Char">
    <w:name w:val="Heading 1 Char"/>
    <w:basedOn w:val="DefaultParagraphFont"/>
    <w:link w:val="Heading1"/>
    <w:uiPriority w:val="9"/>
    <w:rsid w:val="00C5257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52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Wro13</b:Tag>
    <b:SourceType>Book</b:SourceType>
    <b:Guid>{0C659619-A02D-464A-B491-78953404A0A2}</b:Guid>
    <b:Title>Global West, American Frontier: Travel, Empire, and Exceptionalism from Manifest Destiny to the Great Depression</b:Title>
    <b:Year>2013</b:Year>
    <b:City>Albuquerque</b:City>
    <b:Publisher>University of New Mexico Press</b:Publisher>
    <b:Author>
      <b:Author>
        <b:NameList>
          <b:Person>
            <b:Last>Wrobel</b:Last>
            <b:Middle>M.</b:Middle>
            <b:First>David</b:First>
          </b:Person>
        </b:NameList>
      </b:Author>
    </b:Author>
    <b:RefOrder>1</b:RefOrder>
  </b:Source>
  <b:Source>
    <b:Tag>Bur17</b:Tag>
    <b:SourceType>Book</b:SourceType>
    <b:Guid>{FDF54E64-36D1-48E3-BDF7-B8D53A7D24CB}</b:Guid>
    <b:Title>The significance of the frontier in the Middle Ages. In The Medieval Frontiers of Latin Christendom</b:Title>
    <b:Year>2017</b:Year>
    <b:City>Abongdon-on-Thames</b:City>
    <b:Publisher>Routledge</b:Publisher>
    <b:Author>
      <b:Author>
        <b:NameList>
          <b:Person>
            <b:Last>Burns</b:Last>
            <b:Middle>I.</b:Middle>
            <b:First>Robert</b:First>
          </b:Person>
        </b:NameList>
      </b:Author>
    </b:Author>
    <b:RefOrder>2</b:RefOrder>
  </b:Source>
  <b:Source>
    <b:Tag>Baz17</b:Tag>
    <b:SourceType>JournalArticle</b:SourceType>
    <b:Guid>{E7BF0B5E-D491-4FC6-981B-B7E5DA3F98A6}</b:Guid>
    <b:Title>Frontier Culture: The Roots and Persistence of" Rugged Individualism" in the United States </b:Title>
    <b:Year>2017</b:Year>
    <b:JournalName>National Bureau of Economic Research.</b:JournalName>
    <b:Author>
      <b:Author>
        <b:NameList>
          <b:Person>
            <b:Last>Bazzi</b:Last>
            <b:First>Samuel</b:First>
          </b:Person>
          <b:Person>
            <b:Last>Fiszbein</b:Last>
            <b:First>Martin</b:First>
          </b:Person>
          <b:Person>
            <b:Last>Gebresilasse</b:Last>
            <b:First>Mesay</b:First>
          </b:Person>
        </b:NameList>
      </b:Author>
    </b:Author>
    <b:RefOrder>3</b:RefOrder>
  </b:Source>
</b:Sources>
</file>

<file path=customXml/itemProps1.xml><?xml version="1.0" encoding="utf-8"?>
<ds:datastoreItem xmlns:ds="http://schemas.openxmlformats.org/officeDocument/2006/customXml" ds:itemID="{4452DD1C-9E6D-4988-94A0-F5E00FDD6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2019-02-19T13:42:00Z</dcterms:created>
  <dcterms:modified xsi:type="dcterms:W3CDTF">2019-02-19T13:42:00Z</dcterms:modified>
</cp:coreProperties>
</file>